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b/>
          <w:bCs/>
          <w:sz w:val="40"/>
        </w:rPr>
      </w:pPr>
      <w:r>
        <w:rPr>
          <w:b/>
          <w:bCs/>
        </w:rPr>
        <w:t>湖北经济学院金融学院</w:t>
      </w:r>
      <w:r>
        <w:rPr>
          <w:b/>
          <w:bCs/>
          <w:sz w:val="40"/>
        </w:rPr>
        <w:t>“高顿奖学金”评选办法</w:t>
      </w:r>
    </w:p>
    <w:p>
      <w:pPr>
        <w:pStyle w:val="2"/>
      </w:pPr>
    </w:p>
    <w:p>
      <w:pPr>
        <w:pStyle w:val="2"/>
        <w:rPr>
          <w:sz w:val="36"/>
          <w:szCs w:val="36"/>
        </w:rPr>
      </w:pPr>
      <w:r>
        <w:rPr>
          <w:sz w:val="36"/>
          <w:szCs w:val="36"/>
        </w:rPr>
        <w:t>第一章</w:t>
      </w:r>
      <w:r>
        <w:rPr>
          <w:sz w:val="36"/>
          <w:szCs w:val="36"/>
        </w:rPr>
        <w:tab/>
      </w:r>
      <w:r>
        <w:rPr>
          <w:sz w:val="36"/>
          <w:szCs w:val="36"/>
        </w:rPr>
        <w:t>总</w:t>
      </w:r>
      <w:r>
        <w:rPr>
          <w:sz w:val="36"/>
          <w:szCs w:val="36"/>
        </w:rPr>
        <w:tab/>
      </w:r>
      <w:r>
        <w:rPr>
          <w:sz w:val="36"/>
          <w:szCs w:val="36"/>
        </w:rPr>
        <w:t>则</w:t>
      </w:r>
    </w:p>
    <w:p>
      <w:pPr>
        <w:pStyle w:val="4"/>
        <w:tabs>
          <w:tab w:val="left" w:pos="1560"/>
        </w:tabs>
        <w:spacing w:before="159" w:line="280" w:lineRule="auto"/>
        <w:ind w:right="104" w:firstLine="479"/>
      </w:pPr>
      <w:r>
        <w:drawing>
          <wp:anchor distT="0" distB="0" distL="0" distR="0" simplePos="0" relativeHeight="251586560" behindDoc="1" locked="0" layoutInCell="1" allowOverlap="1">
            <wp:simplePos x="0" y="0"/>
            <wp:positionH relativeFrom="page">
              <wp:posOffset>1141730</wp:posOffset>
            </wp:positionH>
            <wp:positionV relativeFrom="paragraph">
              <wp:posOffset>292100</wp:posOffset>
            </wp:positionV>
            <wp:extent cx="5274310" cy="527431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第一条</w:t>
      </w:r>
      <w:r>
        <w:tab/>
      </w:r>
      <w:r>
        <w:t>为激励湖北经济学院金融学院学生全面发展</w:t>
      </w:r>
      <w:r>
        <w:rPr>
          <w:spacing w:val="-31"/>
        </w:rPr>
        <w:t>，</w:t>
      </w:r>
      <w:r>
        <w:t>深</w:t>
      </w:r>
      <w:r>
        <w:rPr>
          <w:spacing w:val="-32"/>
        </w:rPr>
        <w:t>化</w:t>
      </w:r>
      <w:r>
        <w:t>“三有三实</w:t>
      </w:r>
      <w:r>
        <w:rPr>
          <w:spacing w:val="-32"/>
        </w:rPr>
        <w:t>”的</w:t>
      </w:r>
      <w:r>
        <w:t>人才培养特色，鼓励学生全面发展和个性化发展，展现当代青年良好精神面貌</w:t>
      </w:r>
      <w:r>
        <w:rPr>
          <w:spacing w:val="-17"/>
        </w:rPr>
        <w:t xml:space="preserve">， </w:t>
      </w:r>
      <w:r>
        <w:t>发挥朋辈引领作用</w:t>
      </w:r>
      <w:r>
        <w:rPr>
          <w:spacing w:val="-20"/>
        </w:rPr>
        <w:t>，</w:t>
      </w:r>
      <w:r>
        <w:t>营造讲道德</w:t>
      </w:r>
      <w:r>
        <w:rPr>
          <w:spacing w:val="-19"/>
        </w:rPr>
        <w:t>、</w:t>
      </w:r>
      <w:r>
        <w:t>能担当</w:t>
      </w:r>
      <w:r>
        <w:rPr>
          <w:spacing w:val="-20"/>
        </w:rPr>
        <w:t>、</w:t>
      </w:r>
      <w:r>
        <w:t>尚学习</w:t>
      </w:r>
      <w:r>
        <w:rPr>
          <w:spacing w:val="-20"/>
        </w:rPr>
        <w:t>、</w:t>
      </w:r>
      <w:r>
        <w:t>重实践</w:t>
      </w:r>
      <w:r>
        <w:rPr>
          <w:spacing w:val="-20"/>
        </w:rPr>
        <w:t>、</w:t>
      </w:r>
      <w:r>
        <w:t>愿奉献的良好学习风气，特设立湖北经济学院金融学院“高顿奖学金”</w:t>
      </w:r>
    </w:p>
    <w:p>
      <w:pPr>
        <w:pStyle w:val="4"/>
        <w:spacing w:line="278" w:lineRule="auto"/>
        <w:ind w:right="116" w:firstLine="479"/>
      </w:pPr>
      <w:r>
        <w:t xml:space="preserve">第二条 “高顿奖学金”由高顿教育集团高顿财经与湖北经济学院金融学院达成战略合作，出资设立，每年集中评审 </w:t>
      </w:r>
      <w:r>
        <w:rPr>
          <w:rFonts w:ascii="Calibri" w:hAnsi="Calibri" w:eastAsia="Calibri"/>
        </w:rPr>
        <w:t xml:space="preserve">1 </w:t>
      </w:r>
      <w:r>
        <w:t xml:space="preserve">次，每次不超过 </w:t>
      </w:r>
      <w:r>
        <w:rPr>
          <w:rFonts w:ascii="Calibri" w:hAnsi="Calibri" w:eastAsia="Calibri"/>
        </w:rPr>
        <w:t xml:space="preserve">10 </w:t>
      </w:r>
      <w:r>
        <w:t>人，奖励金总额</w:t>
      </w:r>
    </w:p>
    <w:p>
      <w:pPr>
        <w:pStyle w:val="4"/>
        <w:spacing w:before="1"/>
      </w:pPr>
      <w:r>
        <w:rPr>
          <w:rFonts w:ascii="Calibri" w:eastAsia="Calibri"/>
        </w:rPr>
        <w:t xml:space="preserve">2 </w:t>
      </w:r>
      <w:r>
        <w:t>万元。。</w:t>
      </w:r>
    </w:p>
    <w:p>
      <w:pPr>
        <w:pStyle w:val="4"/>
        <w:spacing w:before="50" w:line="280" w:lineRule="auto"/>
        <w:ind w:right="196" w:firstLine="479"/>
        <w:jc w:val="both"/>
      </w:pPr>
      <w:r>
        <w:rPr>
          <w:spacing w:val="-9"/>
        </w:rPr>
        <w:t>第三条 成立金融学院“高顿奖学金”评审小组，由分管学生工作的党委副</w:t>
      </w:r>
      <w:r>
        <w:rPr>
          <w:spacing w:val="-8"/>
        </w:rPr>
        <w:t>书记主持评审，评审小组成员由高顿财经武汉分校负责人、辅导员、团委学生副</w:t>
      </w:r>
      <w:r>
        <w:rPr>
          <w:spacing w:val="-10"/>
        </w:rPr>
        <w:t>书记、学生会主席及学生代表组成，评审工作具体由学院学生会组织，学生评委</w:t>
      </w:r>
      <w:r>
        <w:t>应遵循参评回避原则。评审结果由学院认定后公告。</w:t>
      </w:r>
    </w:p>
    <w:p>
      <w:pPr>
        <w:pStyle w:val="4"/>
        <w:ind w:left="0"/>
      </w:pPr>
    </w:p>
    <w:p>
      <w:pPr>
        <w:pStyle w:val="3"/>
        <w:tabs>
          <w:tab w:val="left" w:pos="4275"/>
        </w:tabs>
        <w:spacing w:before="155"/>
        <w:ind w:left="0" w:leftChars="0" w:firstLine="0" w:firstLineChars="0"/>
        <w:jc w:val="center"/>
        <w:rPr>
          <w:rFonts w:hint="default" w:eastAsia="宋体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第二章 申报条件</w:t>
      </w:r>
    </w:p>
    <w:p>
      <w:pPr>
        <w:pStyle w:val="4"/>
        <w:tabs>
          <w:tab w:val="left" w:pos="1560"/>
        </w:tabs>
        <w:spacing w:before="159"/>
        <w:ind w:left="600"/>
      </w:pPr>
      <w:r>
        <w:t>第四条</w:t>
      </w:r>
      <w:r>
        <w:tab/>
      </w:r>
      <w:r>
        <w:t>“高顿奖学金”评奖范围：</w:t>
      </w:r>
    </w:p>
    <w:p>
      <w:pPr>
        <w:pStyle w:val="4"/>
        <w:spacing w:before="50" w:line="280" w:lineRule="auto"/>
        <w:ind w:right="102" w:firstLine="479"/>
      </w:pPr>
      <w:r>
        <w:rPr>
          <w:spacing w:val="-8"/>
        </w:rPr>
        <w:t>凡未受法律处罚、校纪校规处分的全日制本科学生或学生团队、在册社团均</w:t>
      </w:r>
      <w:r>
        <w:rPr>
          <w:spacing w:val="-9"/>
        </w:rPr>
        <w:t xml:space="preserve">可参加评选。“高顿奖学金”评选以自然年度为单位。已经获得“高顿奖学金” </w:t>
      </w:r>
      <w:r>
        <w:t>的个人在校期间不得再次申报。</w:t>
      </w:r>
    </w:p>
    <w:p>
      <w:pPr>
        <w:pStyle w:val="4"/>
        <w:tabs>
          <w:tab w:val="left" w:pos="1560"/>
        </w:tabs>
        <w:spacing w:line="306" w:lineRule="exact"/>
        <w:ind w:left="600"/>
      </w:pPr>
      <w:r>
        <w:t>第五条</w:t>
      </w:r>
      <w:r>
        <w:tab/>
      </w:r>
      <w:r>
        <w:t>“高顿奖学金”申报的一般条件：</w:t>
      </w:r>
    </w:p>
    <w:p>
      <w:pPr>
        <w:pStyle w:val="4"/>
        <w:spacing w:before="50" w:line="280" w:lineRule="auto"/>
        <w:ind w:right="199" w:firstLine="479"/>
      </w:pPr>
      <w:r>
        <w:t>（一</w:t>
      </w:r>
      <w:r>
        <w:rPr>
          <w:spacing w:val="-20"/>
        </w:rPr>
        <w:t>）</w:t>
      </w:r>
      <w:r>
        <w:rPr>
          <w:spacing w:val="-7"/>
        </w:rPr>
        <w:t>具有良好的思想品德修养，坚定“四个自信”，积极践行社会主义核</w:t>
      </w:r>
      <w:r>
        <w:t>心价值观。</w:t>
      </w:r>
    </w:p>
    <w:p>
      <w:pPr>
        <w:pStyle w:val="4"/>
        <w:spacing w:line="306" w:lineRule="exact"/>
        <w:ind w:left="600"/>
      </w:pPr>
      <w:r>
        <w:t>（二）遵守国家法律、校纪校规和学院规章制度，无违法违纪情况。</w:t>
      </w:r>
    </w:p>
    <w:p>
      <w:pPr>
        <w:pStyle w:val="4"/>
        <w:spacing w:before="53" w:line="280" w:lineRule="auto"/>
        <w:ind w:right="196" w:firstLine="479"/>
        <w:jc w:val="both"/>
      </w:pPr>
      <w:r>
        <w:t>（三</w:t>
      </w:r>
      <w:r>
        <w:rPr>
          <w:spacing w:val="-17"/>
        </w:rPr>
        <w:t>）</w:t>
      </w:r>
      <w:r>
        <w:rPr>
          <w:spacing w:val="-9"/>
        </w:rPr>
        <w:t>在学科类竞赛、学生科研、社会实践、实习实训、公益志愿服务、文</w:t>
      </w:r>
      <w:r>
        <w:rPr>
          <w:spacing w:val="-11"/>
        </w:rPr>
        <w:t>学创作、体育竞技、发明创造等方面成绩突出或产生一定正面影响，其事迹、行</w:t>
      </w:r>
      <w:r>
        <w:t>为或成果能代表当代大学生风采，并成为全院学子学习的对象。</w:t>
      </w:r>
    </w:p>
    <w:p>
      <w:pPr>
        <w:pStyle w:val="3"/>
        <w:tabs>
          <w:tab w:val="left" w:pos="4275"/>
        </w:tabs>
        <w:spacing w:before="1"/>
        <w:ind w:left="0" w:leftChars="0" w:firstLine="0" w:firstLineChars="0"/>
        <w:jc w:val="center"/>
        <w:rPr>
          <w:b w:val="0"/>
          <w:bCs w:val="0"/>
          <w:sz w:val="40"/>
          <w:szCs w:val="40"/>
        </w:rPr>
      </w:pPr>
    </w:p>
    <w:p>
      <w:pPr>
        <w:pStyle w:val="3"/>
        <w:tabs>
          <w:tab w:val="left" w:pos="4275"/>
        </w:tabs>
        <w:spacing w:before="1"/>
        <w:ind w:left="0" w:leftChars="0" w:firstLine="0" w:firstLineChars="0"/>
        <w:jc w:val="center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第三章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b w:val="0"/>
          <w:bCs w:val="0"/>
          <w:sz w:val="36"/>
          <w:szCs w:val="36"/>
        </w:rPr>
        <w:t>评选程序</w:t>
      </w:r>
    </w:p>
    <w:p>
      <w:pPr>
        <w:pStyle w:val="4"/>
        <w:spacing w:before="48"/>
      </w:pPr>
      <w:r>
        <w:t>第六条 院学生会根据本办法负责“高顿奖学金”的组织评选，通过自主</w:t>
      </w:r>
      <w:r>
        <w:rPr>
          <w:spacing w:val="-10"/>
        </w:rPr>
        <w:t>申报、材料核实、小组初审、投票表决、公示确认的形式确定当年获奖人选，并</w:t>
      </w:r>
      <w:r>
        <w:t>召开大会予以表彰。</w:t>
      </w:r>
    </w:p>
    <w:p>
      <w:pPr>
        <w:pStyle w:val="4"/>
        <w:tabs>
          <w:tab w:val="left" w:pos="1634"/>
        </w:tabs>
        <w:spacing w:before="50"/>
        <w:ind w:left="674"/>
      </w:pPr>
      <w:r>
        <w:t>第七条</w:t>
      </w:r>
      <w:r>
        <w:tab/>
      </w:r>
      <w:r>
        <w:t>“高顿奖学金”的具体评选程序为</w:t>
      </w:r>
    </w:p>
    <w:p>
      <w:pPr>
        <w:pStyle w:val="4"/>
        <w:spacing w:before="53" w:line="278" w:lineRule="auto"/>
        <w:ind w:right="196" w:firstLine="479"/>
      </w:pPr>
      <w:r>
        <w:t>（一</w:t>
      </w:r>
      <w:r>
        <w:rPr>
          <w:spacing w:val="-15"/>
        </w:rPr>
        <w:t>）</w:t>
      </w:r>
      <w:r>
        <w:rPr>
          <w:spacing w:val="-8"/>
        </w:rPr>
        <w:t>自主申报。申请者需提交《金融学院“高顿奖学金”申报书》</w:t>
      </w:r>
      <w:r>
        <w:t>（</w:t>
      </w:r>
      <w:r>
        <w:rPr>
          <w:spacing w:val="-7"/>
        </w:rPr>
        <w:t>见附</w:t>
      </w:r>
      <w:r>
        <w:t>件）及相关支撑材料。</w:t>
      </w:r>
    </w:p>
    <w:p>
      <w:pPr>
        <w:pStyle w:val="4"/>
        <w:spacing w:before="4" w:line="278" w:lineRule="auto"/>
        <w:ind w:right="193" w:firstLine="554"/>
      </w:pPr>
      <w:r>
        <w:t>（二）材料核实。由学生会对申请人的实际情况和材料真实性进行核查， 并将初审结果向评审小组报告。</w:t>
      </w:r>
    </w:p>
    <w:p>
      <w:pPr>
        <w:pStyle w:val="4"/>
        <w:spacing w:before="4" w:line="278" w:lineRule="auto"/>
        <w:ind w:right="196" w:firstLine="554"/>
      </w:pPr>
      <w:r>
        <w:drawing>
          <wp:anchor distT="0" distB="0" distL="0" distR="0" simplePos="0" relativeHeight="251587584" behindDoc="1" locked="0" layoutInCell="1" allowOverlap="1">
            <wp:simplePos x="0" y="0"/>
            <wp:positionH relativeFrom="page">
              <wp:posOffset>1141730</wp:posOffset>
            </wp:positionH>
            <wp:positionV relativeFrom="paragraph">
              <wp:posOffset>411480</wp:posOffset>
            </wp:positionV>
            <wp:extent cx="5274310" cy="5274310"/>
            <wp:effectExtent l="0" t="0" r="2540" b="254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（三</w:t>
      </w:r>
      <w:r>
        <w:rPr>
          <w:spacing w:val="-20"/>
        </w:rPr>
        <w:t>）</w:t>
      </w:r>
      <w:r>
        <w:rPr>
          <w:spacing w:val="-8"/>
        </w:rPr>
        <w:t xml:space="preserve">小组初审。在申报材料初审的基础上，按评奖数 </w:t>
      </w:r>
      <w:r>
        <w:rPr>
          <w:rFonts w:ascii="Calibri" w:eastAsia="Calibri"/>
        </w:rPr>
        <w:t xml:space="preserve">1:1.5 </w:t>
      </w:r>
      <w:r>
        <w:rPr>
          <w:spacing w:val="-3"/>
        </w:rPr>
        <w:t>范围确定入围</w:t>
      </w:r>
      <w:r>
        <w:t>评审名单。</w:t>
      </w:r>
    </w:p>
    <w:p>
      <w:pPr>
        <w:pStyle w:val="4"/>
        <w:spacing w:before="4" w:line="280" w:lineRule="auto"/>
        <w:ind w:right="191" w:firstLine="554"/>
        <w:jc w:val="both"/>
      </w:pPr>
      <w:r>
        <w:t>（四）投票表决。评审小组组织申报考评会，由入围申报人员进行考评汇</w:t>
      </w:r>
      <w:r>
        <w:rPr>
          <w:spacing w:val="-9"/>
        </w:rPr>
        <w:t>报。评审小组成员根据汇报情况进行评审投票，并按得票高低顺序拟定获奖者名单。</w:t>
      </w:r>
    </w:p>
    <w:p>
      <w:pPr>
        <w:pStyle w:val="4"/>
        <w:spacing w:line="280" w:lineRule="auto"/>
        <w:ind w:right="192" w:firstLine="554"/>
      </w:pPr>
      <w:r>
        <w:t>（五）公布确认。评审小组将评审情况与结果向学院党政联席会议汇报， 并进行获奖名单公示，公示期无异议后予以确定表彰。</w:t>
      </w:r>
    </w:p>
    <w:p>
      <w:pPr>
        <w:pStyle w:val="4"/>
        <w:tabs>
          <w:tab w:val="left" w:pos="1644"/>
        </w:tabs>
        <w:spacing w:line="280" w:lineRule="auto"/>
        <w:ind w:right="191" w:firstLine="554"/>
      </w:pPr>
      <w:r>
        <w:t>第八条</w:t>
      </w:r>
      <w:r>
        <w:tab/>
      </w:r>
      <w:r>
        <w:t>为保证评选质量</w:t>
      </w:r>
      <w:r>
        <w:rPr>
          <w:spacing w:val="3"/>
        </w:rPr>
        <w:t>，</w:t>
      </w:r>
      <w:r>
        <w:t>该奖项在评选时依照宁缺毋滥的原则，</w:t>
      </w:r>
      <w:r>
        <w:rPr>
          <w:spacing w:val="3"/>
        </w:rPr>
        <w:t>在</w:t>
      </w:r>
      <w:r>
        <w:t>不满足最大获奖者数时可以存在空缺。</w:t>
      </w:r>
    </w:p>
    <w:p>
      <w:pPr>
        <w:pStyle w:val="4"/>
        <w:spacing w:before="11"/>
        <w:ind w:left="0"/>
        <w:rPr>
          <w:sz w:val="35"/>
        </w:rPr>
      </w:pPr>
    </w:p>
    <w:p>
      <w:pPr>
        <w:pStyle w:val="3"/>
        <w:tabs>
          <w:tab w:val="left" w:pos="4275"/>
        </w:tabs>
      </w:pPr>
      <w:r>
        <w:t>第四章</w:t>
      </w:r>
      <w:r>
        <w:tab/>
      </w:r>
      <w:r>
        <w:t>奖励表彰</w:t>
      </w:r>
    </w:p>
    <w:p>
      <w:pPr>
        <w:pStyle w:val="4"/>
        <w:tabs>
          <w:tab w:val="left" w:pos="1634"/>
        </w:tabs>
        <w:spacing w:before="159" w:line="278" w:lineRule="auto"/>
        <w:ind w:right="145" w:firstLine="554"/>
      </w:pPr>
      <w:r>
        <w:t>第九条</w:t>
      </w:r>
      <w:r>
        <w:tab/>
      </w:r>
      <w:r>
        <w:t>“高顿奖学金”一般于每年</w:t>
      </w:r>
      <w:bookmarkStart w:id="0" w:name="_GoBack"/>
      <w:bookmarkEnd w:id="0"/>
      <w:r>
        <w:rPr>
          <w:rFonts w:hint="eastAsia" w:ascii="Calibri" w:hAnsi="Calibri"/>
          <w:lang w:val="en-US" w:eastAsia="zh-CN"/>
        </w:rPr>
        <w:t>春夏之交</w:t>
      </w:r>
      <w:r>
        <w:t>进行评定，并召开授奖仪式</w:t>
      </w:r>
      <w:r>
        <w:rPr>
          <w:spacing w:val="-15"/>
        </w:rPr>
        <w:t xml:space="preserve">， </w:t>
      </w:r>
      <w:r>
        <w:t>向获奖者颁发奖励证书及奖金，奖励不超过</w:t>
      </w:r>
      <w:r>
        <w:rPr>
          <w:spacing w:val="-61"/>
        </w:rPr>
        <w:t xml:space="preserve"> </w:t>
      </w:r>
      <w:r>
        <w:rPr>
          <w:rFonts w:ascii="Calibri" w:hAnsi="Calibri" w:eastAsia="Calibri"/>
        </w:rPr>
        <w:t>2000</w:t>
      </w:r>
      <w:r>
        <w:rPr>
          <w:rFonts w:ascii="Calibri" w:hAnsi="Calibri" w:eastAsia="Calibri"/>
          <w:spacing w:val="6"/>
        </w:rPr>
        <w:t xml:space="preserve"> </w:t>
      </w:r>
      <w:r>
        <w:t>元</w:t>
      </w:r>
      <w:r>
        <w:rPr>
          <w:rFonts w:ascii="Calibri" w:hAnsi="Calibri" w:eastAsia="Calibri"/>
        </w:rPr>
        <w:t>/</w:t>
      </w:r>
      <w:r>
        <w:t>项。</w:t>
      </w:r>
    </w:p>
    <w:p>
      <w:pPr>
        <w:pStyle w:val="4"/>
        <w:tabs>
          <w:tab w:val="left" w:pos="1644"/>
        </w:tabs>
        <w:spacing w:before="4" w:line="278" w:lineRule="auto"/>
        <w:ind w:right="191" w:firstLine="554"/>
      </w:pPr>
      <w:r>
        <w:t>第十条</w:t>
      </w:r>
      <w:r>
        <w:tab/>
      </w:r>
      <w:r>
        <w:t>为展示金融优秀学子的精神风貌，学院将</w:t>
      </w:r>
      <w:r>
        <w:rPr>
          <w:spacing w:val="3"/>
        </w:rPr>
        <w:t>对</w:t>
      </w:r>
      <w:r>
        <w:t>“高顿奖学</w:t>
      </w:r>
      <w:r>
        <w:rPr>
          <w:spacing w:val="3"/>
        </w:rPr>
        <w:t>金</w:t>
      </w:r>
      <w:r>
        <w:t>”获奖者事迹进行宣传推广。</w:t>
      </w:r>
    </w:p>
    <w:p>
      <w:pPr>
        <w:pStyle w:val="4"/>
        <w:ind w:left="0"/>
      </w:pPr>
    </w:p>
    <w:p>
      <w:pPr>
        <w:pStyle w:val="4"/>
        <w:spacing w:before="158" w:line="278" w:lineRule="auto"/>
        <w:ind w:right="191" w:firstLine="554"/>
        <w:jc w:val="both"/>
      </w:pPr>
    </w:p>
    <w:p>
      <w:pPr>
        <w:spacing w:after="0" w:line="278" w:lineRule="auto"/>
        <w:jc w:val="both"/>
      </w:pPr>
    </w:p>
    <w:p>
      <w:pPr>
        <w:spacing w:after="0" w:line="278" w:lineRule="auto"/>
        <w:jc w:val="both"/>
      </w:pPr>
    </w:p>
    <w:p>
      <w:pPr>
        <w:spacing w:after="0" w:line="278" w:lineRule="auto"/>
        <w:jc w:val="both"/>
        <w:sectPr>
          <w:type w:val="continuous"/>
          <w:pgSz w:w="11910" w:h="16840"/>
          <w:pgMar w:top="1460" w:right="1600" w:bottom="280" w:left="1680" w:header="720" w:footer="720" w:gutter="0"/>
        </w:sectPr>
      </w:pPr>
    </w:p>
    <w:p>
      <w:pPr>
        <w:spacing w:before="104"/>
        <w:ind w:left="0" w:right="587" w:firstLine="0"/>
        <w:jc w:val="right"/>
        <w:rPr>
          <w:sz w:val="28"/>
        </w:rPr>
      </w:pPr>
    </w:p>
    <w:sectPr>
      <w:pgSz w:w="11910" w:h="16840"/>
      <w:pgMar w:top="1400" w:right="16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159B4"/>
    <w:rsid w:val="06711676"/>
    <w:rsid w:val="18251846"/>
    <w:rsid w:val="69ED30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8"/>
      <w:ind w:left="1257" w:right="1331"/>
      <w:jc w:val="center"/>
      <w:outlineLvl w:val="1"/>
    </w:pPr>
    <w:rPr>
      <w:rFonts w:ascii="宋体" w:hAnsi="宋体" w:eastAsia="宋体" w:cs="宋体"/>
      <w:sz w:val="40"/>
      <w:szCs w:val="4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3149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2021-03-30T07:39:00Z</dcterms:created>
  <dc:creator>Administrator</dc:creator>
  <cp:lastModifiedBy>WPS_1602168584</cp:lastModifiedBy>
  <dcterms:modified xsi:type="dcterms:W3CDTF">2021-03-30T08:59:49Z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2021-03-30T00:00:00Z</vt:filetime>
  </property>
  <property fmtid="{D5CDD505-2E9C-101B-9397-08002B2CF9AE}" pid="5" name="KSOProductBuildVer">
    <vt:lpwstr>2052-11.1.0.10314</vt:lpwstr>
  </property>
</Properties>
</file>