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4F" w:rsidRPr="00556B4F" w:rsidRDefault="00556B4F" w:rsidP="00556B4F">
      <w:pPr>
        <w:widowControl/>
        <w:shd w:val="clear" w:color="auto" w:fill="FFFFFF"/>
        <w:spacing w:line="840" w:lineRule="atLeast"/>
        <w:jc w:val="center"/>
        <w:outlineLvl w:val="0"/>
        <w:rPr>
          <w:rFonts w:ascii="微软雅黑" w:eastAsia="微软雅黑" w:hAnsi="微软雅黑" w:cs="宋体" w:hint="eastAsia"/>
          <w:color w:val="333333"/>
          <w:kern w:val="36"/>
          <w:sz w:val="57"/>
          <w:szCs w:val="57"/>
        </w:rPr>
      </w:pPr>
      <w:r w:rsidRPr="00556B4F">
        <w:rPr>
          <w:rFonts w:ascii="微软雅黑" w:eastAsia="微软雅黑" w:hAnsi="微软雅黑" w:cs="宋体" w:hint="eastAsia"/>
          <w:color w:val="333333"/>
          <w:kern w:val="36"/>
          <w:sz w:val="57"/>
          <w:szCs w:val="57"/>
        </w:rPr>
        <w:t>中国共产党第二十届中央委员会第三次全体会议公报</w:t>
      </w:r>
      <w:bookmarkStart w:id="0" w:name="_GoBack"/>
      <w:bookmarkEnd w:id="0"/>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中国共产党第二十届中央委员会第三次全体会议，于2024年7月15日至18日在北京举行。</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出席这次全会的有，中央委员199人，候补中央委员165人。中央纪律检查委员会常务委员会委员和有关方面负责同志列席会议。党的二十大代表中部分基层同志和专家学者也列席了会议。</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全会由中央政治局主持。中央委员会总书记习近平作了重要讲话。</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全会听取和讨论了习近平受中央政治局委托所作的工作报告，审议通过了《中共中央关于进一步全面深化改革、推进中国式现代化的决定》。习近平就《决定（讨论稿）》向全会作了说明。</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w:t>
      </w:r>
      <w:r w:rsidRPr="00556B4F">
        <w:rPr>
          <w:rFonts w:hint="eastAsia"/>
          <w:color w:val="333333"/>
          <w:sz w:val="28"/>
          <w:szCs w:val="28"/>
        </w:rPr>
        <w:lastRenderedPageBreak/>
        <w:t>想文化工作，切实抓好民生保障和生态环境保护，坚决维护国家安全和社会稳定，有力推进国防和军队建设，继续推进港澳工作和对台工作，深入推进中国特色大国外交，</w:t>
      </w:r>
      <w:proofErr w:type="gramStart"/>
      <w:r w:rsidRPr="00556B4F">
        <w:rPr>
          <w:rFonts w:hint="eastAsia"/>
          <w:color w:val="333333"/>
          <w:sz w:val="28"/>
          <w:szCs w:val="28"/>
        </w:rPr>
        <w:t>一</w:t>
      </w:r>
      <w:proofErr w:type="gramEnd"/>
      <w:r w:rsidRPr="00556B4F">
        <w:rPr>
          <w:rFonts w:hint="eastAsia"/>
          <w:color w:val="333333"/>
          <w:sz w:val="28"/>
          <w:szCs w:val="28"/>
        </w:rPr>
        <w:t>以贯之推进全面从严治党，实现经济回升向好，全面建设社会主义现代化国家迈出坚实步伐。</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w:t>
      </w:r>
      <w:r w:rsidRPr="00556B4F">
        <w:rPr>
          <w:rFonts w:hint="eastAsia"/>
          <w:color w:val="333333"/>
          <w:sz w:val="28"/>
          <w:szCs w:val="28"/>
        </w:rPr>
        <w:lastRenderedPageBreak/>
        <w:t>力、上层建筑和经济基础、国家治理和社会发展更好相适应，为中国式现代化提供强大动力和制度保障。</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w:t>
      </w:r>
      <w:proofErr w:type="gramStart"/>
      <w:r w:rsidRPr="00556B4F">
        <w:rPr>
          <w:rFonts w:hint="eastAsia"/>
          <w:color w:val="333333"/>
          <w:sz w:val="28"/>
          <w:szCs w:val="28"/>
        </w:rPr>
        <w:t>全</w:t>
      </w:r>
      <w:proofErr w:type="gramEnd"/>
      <w:r w:rsidRPr="00556B4F">
        <w:rPr>
          <w:rFonts w:hint="eastAsia"/>
          <w:color w:val="333333"/>
          <w:sz w:val="28"/>
          <w:szCs w:val="28"/>
        </w:rPr>
        <w:t>过程人民民主制度体系，完善中国特色社会主义法治体系，深化文化体制机制改革，健全保障</w:t>
      </w:r>
      <w:r w:rsidRPr="00556B4F">
        <w:rPr>
          <w:rFonts w:hint="eastAsia"/>
          <w:color w:val="333333"/>
          <w:sz w:val="28"/>
          <w:szCs w:val="28"/>
        </w:rPr>
        <w:lastRenderedPageBreak/>
        <w:t>和改善民生制度体系，深化生态文明体制改革，推进国家安全体系和能力现代化，持续深化国防和军队改革，提高党对进一步全面深化改革、推进中国式现代化的领导水平。</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w:t>
      </w:r>
      <w:proofErr w:type="gramStart"/>
      <w:r w:rsidRPr="00556B4F">
        <w:rPr>
          <w:rFonts w:hint="eastAsia"/>
          <w:color w:val="333333"/>
          <w:sz w:val="28"/>
          <w:szCs w:val="28"/>
        </w:rPr>
        <w:t>链供应</w:t>
      </w:r>
      <w:proofErr w:type="gramEnd"/>
      <w:r w:rsidRPr="00556B4F">
        <w:rPr>
          <w:rFonts w:hint="eastAsia"/>
          <w:color w:val="333333"/>
          <w:sz w:val="28"/>
          <w:szCs w:val="28"/>
        </w:rPr>
        <w:t>链韧性和安全水平制度。</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全会提出，教育、科技、人才是中国式现代化的基础性、战略性支撑。必须深入实施科教兴国战略、人才强国战略、创新驱动发展战略，统筹推进教育科技人才体制机制一体改革，健全新型举国体制，</w:t>
      </w:r>
      <w:r w:rsidRPr="00556B4F">
        <w:rPr>
          <w:rFonts w:hint="eastAsia"/>
          <w:color w:val="333333"/>
          <w:sz w:val="28"/>
          <w:szCs w:val="28"/>
        </w:rPr>
        <w:lastRenderedPageBreak/>
        <w:t>提升国家创新体系整体效能。要深化教育综合改革，深化科技体制改革，深化人才发展体制机制改革。</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全会提出，开放是中国式现代化的鲜明标识。必须坚持对外开放基本国策，坚持以开放促改革，依托</w:t>
      </w:r>
      <w:proofErr w:type="gramStart"/>
      <w:r w:rsidRPr="00556B4F">
        <w:rPr>
          <w:rFonts w:hint="eastAsia"/>
          <w:color w:val="333333"/>
          <w:sz w:val="28"/>
          <w:szCs w:val="28"/>
        </w:rPr>
        <w:t>我国超</w:t>
      </w:r>
      <w:proofErr w:type="gramEnd"/>
      <w:r w:rsidRPr="00556B4F">
        <w:rPr>
          <w:rFonts w:hint="eastAsia"/>
          <w:color w:val="333333"/>
          <w:sz w:val="28"/>
          <w:szCs w:val="28"/>
        </w:rPr>
        <w:t>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全会提出，发展全过程人民民主是中国式现代化的本质要求。必须坚定不移走中国特色社会主义政治发展道路，坚持和完善我国根本</w:t>
      </w:r>
      <w:r w:rsidRPr="00556B4F">
        <w:rPr>
          <w:rFonts w:hint="eastAsia"/>
          <w:color w:val="333333"/>
          <w:sz w:val="28"/>
          <w:szCs w:val="28"/>
        </w:rPr>
        <w:lastRenderedPageBreak/>
        <w:t>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w:t>
      </w:r>
      <w:r w:rsidRPr="00556B4F">
        <w:rPr>
          <w:rFonts w:hint="eastAsia"/>
          <w:color w:val="333333"/>
          <w:sz w:val="28"/>
          <w:szCs w:val="28"/>
        </w:rPr>
        <w:lastRenderedPageBreak/>
        <w:t>完善就业优先政策，健全社会保障体系，深化医药卫生体制改革，健全人口发展支持和服务体系。</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w:t>
      </w:r>
      <w:r w:rsidRPr="00556B4F">
        <w:rPr>
          <w:rFonts w:hint="eastAsia"/>
          <w:color w:val="333333"/>
          <w:sz w:val="28"/>
          <w:szCs w:val="28"/>
        </w:rPr>
        <w:lastRenderedPageBreak/>
        <w:t>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全会强调，中国式现代化是走和平发展道路的现代化。必须坚定奉行独立自主的和平外交政策，推动构建人类命运共同体，</w:t>
      </w:r>
      <w:proofErr w:type="gramStart"/>
      <w:r w:rsidRPr="00556B4F">
        <w:rPr>
          <w:rFonts w:hint="eastAsia"/>
          <w:color w:val="333333"/>
          <w:sz w:val="28"/>
          <w:szCs w:val="28"/>
        </w:rPr>
        <w:t>践行</w:t>
      </w:r>
      <w:proofErr w:type="gramEnd"/>
      <w:r w:rsidRPr="00556B4F">
        <w:rPr>
          <w:rFonts w:hint="eastAsia"/>
          <w:color w:val="333333"/>
          <w:sz w:val="28"/>
          <w:szCs w:val="28"/>
        </w:rPr>
        <w:t>全人类共同价值，落实全球发展倡议、全球安全倡议、全球文明倡议，倡导平等有序的世界多极化、普惠包容的经济全球化，深化外事工作机制改革，参与引领全球治理体系改革和建设，坚定维护国家主权、安全、发展利益。</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w:t>
      </w:r>
      <w:r w:rsidRPr="00556B4F">
        <w:rPr>
          <w:rFonts w:hint="eastAsia"/>
          <w:color w:val="333333"/>
          <w:sz w:val="28"/>
          <w:szCs w:val="28"/>
        </w:rPr>
        <w:lastRenderedPageBreak/>
        <w:t>果。要总结评估“十四五”规划落实情况，切实搞好“十五五”规划前期谋划工作。</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全会指出，要统筹好发展和安全，落实好防范化解房地产、地方政府债务、中小金融机构等重点领域风险的各项举措，严格落实安全生产责任，完善自然灾害特别是洪涝灾害监测、防控措施，</w:t>
      </w:r>
      <w:proofErr w:type="gramStart"/>
      <w:r w:rsidRPr="00556B4F">
        <w:rPr>
          <w:rFonts w:hint="eastAsia"/>
          <w:color w:val="333333"/>
          <w:sz w:val="28"/>
          <w:szCs w:val="28"/>
        </w:rPr>
        <w:t>织密社会</w:t>
      </w:r>
      <w:proofErr w:type="gramEnd"/>
      <w:r w:rsidRPr="00556B4F">
        <w:rPr>
          <w:rFonts w:hint="eastAsia"/>
          <w:color w:val="333333"/>
          <w:sz w:val="28"/>
          <w:szCs w:val="28"/>
        </w:rPr>
        <w:t>安全风险防控网，切实维护社会稳定。要加强舆论引导，有效防范化解意识形态风险。要有效应对外部风险挑战，引领全球治理，主动塑造有利外部环境。</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rsidR="00556B4F" w:rsidRPr="00556B4F" w:rsidRDefault="00556B4F" w:rsidP="00556B4F">
      <w:pPr>
        <w:pStyle w:val="a5"/>
        <w:shd w:val="clear" w:color="auto" w:fill="FFFFFF"/>
        <w:spacing w:before="225" w:beforeAutospacing="0" w:after="0" w:afterAutospacing="0"/>
        <w:ind w:firstLine="480"/>
        <w:rPr>
          <w:color w:val="333333"/>
          <w:sz w:val="28"/>
          <w:szCs w:val="28"/>
        </w:rPr>
      </w:pPr>
      <w:r w:rsidRPr="00556B4F">
        <w:rPr>
          <w:rFonts w:hint="eastAsia"/>
          <w:color w:val="333333"/>
          <w:sz w:val="28"/>
          <w:szCs w:val="28"/>
        </w:rPr>
        <w:t>全会按照党章规定，决定递补中央委员会候补委员丁向群、于立军、于吉红为中央委员会委员。</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全会决定，接受秦刚同志辞职申请，免去秦刚同志中央委员会委员职务。</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lastRenderedPageBreak/>
        <w:t>全会审议并通过了中共中央军事委员会关于李尚福、李玉超、孙金明严重违纪违法问题的审查报告，确认中央政治局之前</w:t>
      </w:r>
      <w:proofErr w:type="gramStart"/>
      <w:r w:rsidRPr="00556B4F">
        <w:rPr>
          <w:rFonts w:hint="eastAsia"/>
          <w:color w:val="333333"/>
          <w:sz w:val="28"/>
          <w:szCs w:val="28"/>
        </w:rPr>
        <w:t>作出</w:t>
      </w:r>
      <w:proofErr w:type="gramEnd"/>
      <w:r w:rsidRPr="00556B4F">
        <w:rPr>
          <w:rFonts w:hint="eastAsia"/>
          <w:color w:val="333333"/>
          <w:sz w:val="28"/>
          <w:szCs w:val="28"/>
        </w:rPr>
        <w:t>的给予李尚福、李玉超、孙金明开除党籍的处分。</w:t>
      </w:r>
    </w:p>
    <w:p w:rsidR="00556B4F" w:rsidRPr="00556B4F" w:rsidRDefault="00556B4F" w:rsidP="00556B4F">
      <w:pPr>
        <w:pStyle w:val="a5"/>
        <w:shd w:val="clear" w:color="auto" w:fill="FFFFFF"/>
        <w:spacing w:before="225" w:beforeAutospacing="0" w:after="0" w:afterAutospacing="0"/>
        <w:ind w:firstLine="480"/>
        <w:rPr>
          <w:rFonts w:hint="eastAsia"/>
          <w:color w:val="333333"/>
          <w:sz w:val="28"/>
          <w:szCs w:val="28"/>
        </w:rPr>
      </w:pPr>
      <w:r w:rsidRPr="00556B4F">
        <w:rPr>
          <w:rFonts w:hint="eastAsia"/>
          <w:color w:val="333333"/>
          <w:sz w:val="28"/>
          <w:szCs w:val="28"/>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774D31" w:rsidRPr="00556B4F" w:rsidRDefault="00774D31">
      <w:pPr>
        <w:rPr>
          <w:sz w:val="28"/>
          <w:szCs w:val="28"/>
        </w:rPr>
      </w:pPr>
    </w:p>
    <w:sectPr w:rsidR="00774D31" w:rsidRPr="00556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CA" w:rsidRDefault="00B30ACA" w:rsidP="00556B4F">
      <w:r>
        <w:separator/>
      </w:r>
    </w:p>
  </w:endnote>
  <w:endnote w:type="continuationSeparator" w:id="0">
    <w:p w:rsidR="00B30ACA" w:rsidRDefault="00B30ACA" w:rsidP="0055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CA" w:rsidRDefault="00B30ACA" w:rsidP="00556B4F">
      <w:r>
        <w:separator/>
      </w:r>
    </w:p>
  </w:footnote>
  <w:footnote w:type="continuationSeparator" w:id="0">
    <w:p w:rsidR="00B30ACA" w:rsidRDefault="00B30ACA" w:rsidP="0055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4A"/>
    <w:rsid w:val="0024514A"/>
    <w:rsid w:val="00556B4F"/>
    <w:rsid w:val="00774D31"/>
    <w:rsid w:val="00B3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6B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B4F"/>
    <w:rPr>
      <w:sz w:val="18"/>
      <w:szCs w:val="18"/>
    </w:rPr>
  </w:style>
  <w:style w:type="paragraph" w:styleId="a4">
    <w:name w:val="footer"/>
    <w:basedOn w:val="a"/>
    <w:link w:val="Char0"/>
    <w:uiPriority w:val="99"/>
    <w:unhideWhenUsed/>
    <w:rsid w:val="00556B4F"/>
    <w:pPr>
      <w:tabs>
        <w:tab w:val="center" w:pos="4153"/>
        <w:tab w:val="right" w:pos="8306"/>
      </w:tabs>
      <w:snapToGrid w:val="0"/>
      <w:jc w:val="left"/>
    </w:pPr>
    <w:rPr>
      <w:sz w:val="18"/>
      <w:szCs w:val="18"/>
    </w:rPr>
  </w:style>
  <w:style w:type="character" w:customStyle="1" w:styleId="Char0">
    <w:name w:val="页脚 Char"/>
    <w:basedOn w:val="a0"/>
    <w:link w:val="a4"/>
    <w:uiPriority w:val="99"/>
    <w:rsid w:val="00556B4F"/>
    <w:rPr>
      <w:sz w:val="18"/>
      <w:szCs w:val="18"/>
    </w:rPr>
  </w:style>
  <w:style w:type="paragraph" w:styleId="a5">
    <w:name w:val="Normal (Web)"/>
    <w:basedOn w:val="a"/>
    <w:uiPriority w:val="99"/>
    <w:semiHidden/>
    <w:unhideWhenUsed/>
    <w:rsid w:val="00556B4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56B4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6B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B4F"/>
    <w:rPr>
      <w:sz w:val="18"/>
      <w:szCs w:val="18"/>
    </w:rPr>
  </w:style>
  <w:style w:type="paragraph" w:styleId="a4">
    <w:name w:val="footer"/>
    <w:basedOn w:val="a"/>
    <w:link w:val="Char0"/>
    <w:uiPriority w:val="99"/>
    <w:unhideWhenUsed/>
    <w:rsid w:val="00556B4F"/>
    <w:pPr>
      <w:tabs>
        <w:tab w:val="center" w:pos="4153"/>
        <w:tab w:val="right" w:pos="8306"/>
      </w:tabs>
      <w:snapToGrid w:val="0"/>
      <w:jc w:val="left"/>
    </w:pPr>
    <w:rPr>
      <w:sz w:val="18"/>
      <w:szCs w:val="18"/>
    </w:rPr>
  </w:style>
  <w:style w:type="character" w:customStyle="1" w:styleId="Char0">
    <w:name w:val="页脚 Char"/>
    <w:basedOn w:val="a0"/>
    <w:link w:val="a4"/>
    <w:uiPriority w:val="99"/>
    <w:rsid w:val="00556B4F"/>
    <w:rPr>
      <w:sz w:val="18"/>
      <w:szCs w:val="18"/>
    </w:rPr>
  </w:style>
  <w:style w:type="paragraph" w:styleId="a5">
    <w:name w:val="Normal (Web)"/>
    <w:basedOn w:val="a"/>
    <w:uiPriority w:val="99"/>
    <w:semiHidden/>
    <w:unhideWhenUsed/>
    <w:rsid w:val="00556B4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56B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0747">
      <w:bodyDiv w:val="1"/>
      <w:marLeft w:val="0"/>
      <w:marRight w:val="0"/>
      <w:marTop w:val="0"/>
      <w:marBottom w:val="0"/>
      <w:divBdr>
        <w:top w:val="none" w:sz="0" w:space="0" w:color="auto"/>
        <w:left w:val="none" w:sz="0" w:space="0" w:color="auto"/>
        <w:bottom w:val="none" w:sz="0" w:space="0" w:color="auto"/>
        <w:right w:val="none" w:sz="0" w:space="0" w:color="auto"/>
      </w:divBdr>
    </w:div>
    <w:div w:id="548227564">
      <w:bodyDiv w:val="1"/>
      <w:marLeft w:val="0"/>
      <w:marRight w:val="0"/>
      <w:marTop w:val="0"/>
      <w:marBottom w:val="0"/>
      <w:divBdr>
        <w:top w:val="none" w:sz="0" w:space="0" w:color="auto"/>
        <w:left w:val="none" w:sz="0" w:space="0" w:color="auto"/>
        <w:bottom w:val="none" w:sz="0" w:space="0" w:color="auto"/>
        <w:right w:val="none" w:sz="0" w:space="0" w:color="auto"/>
      </w:divBdr>
    </w:div>
    <w:div w:id="940337514">
      <w:bodyDiv w:val="1"/>
      <w:marLeft w:val="0"/>
      <w:marRight w:val="0"/>
      <w:marTop w:val="0"/>
      <w:marBottom w:val="0"/>
      <w:divBdr>
        <w:top w:val="none" w:sz="0" w:space="0" w:color="auto"/>
        <w:left w:val="none" w:sz="0" w:space="0" w:color="auto"/>
        <w:bottom w:val="none" w:sz="0" w:space="0" w:color="auto"/>
        <w:right w:val="none" w:sz="0" w:space="0" w:color="auto"/>
      </w:divBdr>
    </w:div>
    <w:div w:id="1109397755">
      <w:bodyDiv w:val="1"/>
      <w:marLeft w:val="0"/>
      <w:marRight w:val="0"/>
      <w:marTop w:val="0"/>
      <w:marBottom w:val="0"/>
      <w:divBdr>
        <w:top w:val="none" w:sz="0" w:space="0" w:color="auto"/>
        <w:left w:val="none" w:sz="0" w:space="0" w:color="auto"/>
        <w:bottom w:val="none" w:sz="0" w:space="0" w:color="auto"/>
        <w:right w:val="none" w:sz="0" w:space="0" w:color="auto"/>
      </w:divBdr>
    </w:div>
    <w:div w:id="1472020622">
      <w:bodyDiv w:val="1"/>
      <w:marLeft w:val="0"/>
      <w:marRight w:val="0"/>
      <w:marTop w:val="0"/>
      <w:marBottom w:val="0"/>
      <w:divBdr>
        <w:top w:val="none" w:sz="0" w:space="0" w:color="auto"/>
        <w:left w:val="none" w:sz="0" w:space="0" w:color="auto"/>
        <w:bottom w:val="none" w:sz="0" w:space="0" w:color="auto"/>
        <w:right w:val="none" w:sz="0" w:space="0" w:color="auto"/>
      </w:divBdr>
    </w:div>
    <w:div w:id="1662387379">
      <w:bodyDiv w:val="1"/>
      <w:marLeft w:val="0"/>
      <w:marRight w:val="0"/>
      <w:marTop w:val="0"/>
      <w:marBottom w:val="0"/>
      <w:divBdr>
        <w:top w:val="none" w:sz="0" w:space="0" w:color="auto"/>
        <w:left w:val="none" w:sz="0" w:space="0" w:color="auto"/>
        <w:bottom w:val="none" w:sz="0" w:space="0" w:color="auto"/>
        <w:right w:val="none" w:sz="0" w:space="0" w:color="auto"/>
      </w:divBdr>
    </w:div>
    <w:div w:id="1764380094">
      <w:bodyDiv w:val="1"/>
      <w:marLeft w:val="0"/>
      <w:marRight w:val="0"/>
      <w:marTop w:val="0"/>
      <w:marBottom w:val="0"/>
      <w:divBdr>
        <w:top w:val="none" w:sz="0" w:space="0" w:color="auto"/>
        <w:left w:val="none" w:sz="0" w:space="0" w:color="auto"/>
        <w:bottom w:val="none" w:sz="0" w:space="0" w:color="auto"/>
        <w:right w:val="none" w:sz="0" w:space="0" w:color="auto"/>
      </w:divBdr>
    </w:div>
    <w:div w:id="2041474423">
      <w:bodyDiv w:val="1"/>
      <w:marLeft w:val="0"/>
      <w:marRight w:val="0"/>
      <w:marTop w:val="0"/>
      <w:marBottom w:val="0"/>
      <w:divBdr>
        <w:top w:val="none" w:sz="0" w:space="0" w:color="auto"/>
        <w:left w:val="none" w:sz="0" w:space="0" w:color="auto"/>
        <w:bottom w:val="none" w:sz="0" w:space="0" w:color="auto"/>
        <w:right w:val="none" w:sz="0" w:space="0" w:color="auto"/>
      </w:divBdr>
    </w:div>
    <w:div w:id="21453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758</Words>
  <Characters>4327</Characters>
  <Application>Microsoft Office Word</Application>
  <DocSecurity>0</DocSecurity>
  <Lines>36</Lines>
  <Paragraphs>10</Paragraphs>
  <ScaleCrop>false</ScaleCrop>
  <Company>Sky123.Org</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2024-08-24T06:44:00Z</dcterms:created>
  <dcterms:modified xsi:type="dcterms:W3CDTF">2024-08-24T06:46:00Z</dcterms:modified>
</cp:coreProperties>
</file>